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09">
        <w:tc>
          <w:tcPr>
            <w:tcW w:w="9923" w:type="dxa"/>
            <w:tcMar>
              <w:left w:w="57" w:type="dxa"/>
              <w:right w:w="57" w:type="dxa"/>
            </w:tcMar>
          </w:tcPr>
          <w:p w:rsidR="00DB3C09" w:rsidRPr="003F66CD" w:rsidRDefault="00642807">
            <w:pPr>
              <w:pStyle w:val="a4"/>
              <w:rPr>
                <w:lang w:val="en-US"/>
              </w:rPr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DB3C0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DB3C09" w:rsidRDefault="00642807">
            <w:pPr>
              <w:pStyle w:val="12"/>
            </w:pPr>
            <w:r>
              <w:t xml:space="preserve">Название: </w:t>
            </w:r>
            <w:r w:rsidRPr="00B90C36">
              <w:rPr>
                <w:b w:val="0"/>
                <w:bCs w:val="0"/>
                <w:i/>
                <w:lang w:val="en-US"/>
              </w:rPr>
              <w:fldChar w:fldCharType="begin"/>
            </w:r>
            <w:r w:rsidRPr="00B90C36">
              <w:rPr>
                <w:b w:val="0"/>
                <w:bCs w:val="0"/>
                <w:i/>
              </w:rPr>
              <w:instrText xml:space="preserve"> </w:instrText>
            </w:r>
            <w:r w:rsidRPr="00B90C36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B90C36">
              <w:rPr>
                <w:b w:val="0"/>
                <w:bCs w:val="0"/>
                <w:i/>
              </w:rPr>
              <w:instrText xml:space="preserve"> </w:instrText>
            </w:r>
            <w:r w:rsidRPr="00B90C36">
              <w:rPr>
                <w:b w:val="0"/>
                <w:bCs w:val="0"/>
                <w:i/>
                <w:lang w:val="en-US"/>
              </w:rPr>
              <w:instrText>NoMacro</w:instrText>
            </w:r>
            <w:r w:rsidRPr="00B90C36">
              <w:rPr>
                <w:b w:val="0"/>
                <w:bCs w:val="0"/>
                <w:i/>
              </w:rPr>
              <w:instrText xml:space="preserve"> [</w:instrText>
            </w:r>
            <w:r w:rsidRPr="00B90C36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B90C36">
              <w:rPr>
                <w:b w:val="0"/>
                <w:bCs w:val="0"/>
                <w:i/>
              </w:rPr>
              <w:instrText>]</w:instrText>
            </w:r>
            <w:r w:rsidRPr="00B90C36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DB3C09" w:rsidRDefault="00DB3C09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09">
        <w:tc>
          <w:tcPr>
            <w:tcW w:w="9923" w:type="dxa"/>
            <w:tcMar>
              <w:left w:w="57" w:type="dxa"/>
              <w:right w:w="57" w:type="dxa"/>
            </w:tcMar>
          </w:tcPr>
          <w:p w:rsidR="00DB3C09" w:rsidRDefault="00642807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B90C36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DB3C0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DB3C09" w:rsidRDefault="00642807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B90C36">
              <w:rPr>
                <w:b w:val="0"/>
                <w:bCs w:val="0"/>
                <w:i/>
              </w:rPr>
              <w:fldChar w:fldCharType="begin"/>
            </w:r>
            <w:r w:rsidRPr="00B90C36">
              <w:rPr>
                <w:b w:val="0"/>
                <w:bCs w:val="0"/>
                <w:i/>
              </w:rPr>
              <w:instrText xml:space="preserve"> MACROBUTTON NoMacro [</w:instrText>
            </w:r>
            <w:r w:rsidRPr="00B90C36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B90C36">
              <w:rPr>
                <w:b w:val="0"/>
                <w:bCs w:val="0"/>
                <w:i/>
              </w:rPr>
              <w:instrText>]</w:instrText>
            </w:r>
            <w:r w:rsidRPr="00B90C36">
              <w:rPr>
                <w:b w:val="0"/>
                <w:bCs w:val="0"/>
                <w:i/>
              </w:rPr>
              <w:fldChar w:fldCharType="end"/>
            </w:r>
          </w:p>
        </w:tc>
      </w:tr>
      <w:tr w:rsidR="00DB3C09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DB3C09" w:rsidRDefault="00642807" w:rsidP="00B90C36">
            <w:pPr>
              <w:pStyle w:val="12"/>
              <w:rPr>
                <w:u w:val="single"/>
                <w:lang w:val="en-US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B90C36">
              <w:rPr>
                <w:b w:val="0"/>
                <w:bCs w:val="0"/>
                <w:i/>
              </w:rPr>
              <w:fldChar w:fldCharType="begin"/>
            </w:r>
            <w:r w:rsidRPr="00B90C36">
              <w:rPr>
                <w:b w:val="0"/>
                <w:bCs w:val="0"/>
                <w:i/>
              </w:rPr>
              <w:instrText xml:space="preserve"> MACROBUTTON NoMacro [</w:instrText>
            </w:r>
            <w:r w:rsidRPr="00B90C36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B90C36">
              <w:rPr>
                <w:b w:val="0"/>
                <w:bCs w:val="0"/>
                <w:i/>
              </w:rPr>
              <w:instrText>]</w:instrText>
            </w:r>
            <w:r w:rsidRPr="00B90C36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DB3C09" w:rsidRDefault="00DB3C09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DB3C09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DB3C09" w:rsidRDefault="00642807">
            <w:pPr>
              <w:pStyle w:val="12"/>
            </w:pPr>
            <w:r>
              <w:t>Данная Форма описывает однотипные Линии</w:t>
            </w:r>
            <w:r w:rsidR="00333436" w:rsidRPr="00333436">
              <w:t xml:space="preserve"> </w:t>
            </w:r>
            <w:r>
              <w:t>/</w:t>
            </w:r>
            <w:r w:rsidR="00333436" w:rsidRPr="00333436">
              <w:t xml:space="preserve"> </w:t>
            </w:r>
            <w:r>
              <w:t xml:space="preserve">Каналы на основе витой пары проводников Магистральной подсистемы кабельной системы </w:t>
            </w:r>
            <w:proofErr w:type="spellStart"/>
            <w:r>
              <w:rPr>
                <w:lang w:val="en-US"/>
              </w:rPr>
              <w:t>Signa</w:t>
            </w:r>
            <w:r w:rsidR="00B90C36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  <w:r>
              <w:t>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DB3C09" w:rsidRDefault="00642807">
            <w:pPr>
              <w:pStyle w:val="12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</w:tr>
    </w:tbl>
    <w:p w:rsidR="00DB3C09" w:rsidRDefault="00DB3C09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559"/>
        <w:gridCol w:w="2552"/>
      </w:tblGrid>
      <w:tr w:rsidR="00DB3C09">
        <w:tc>
          <w:tcPr>
            <w:tcW w:w="9923" w:type="dxa"/>
            <w:gridSpan w:val="4"/>
            <w:tcMar>
              <w:left w:w="57" w:type="dxa"/>
              <w:right w:w="57" w:type="dxa"/>
            </w:tcMar>
          </w:tcPr>
          <w:p w:rsidR="00DB3C09" w:rsidRDefault="00642807">
            <w:pPr>
              <w:pStyle w:val="12"/>
            </w:pPr>
            <w:r>
              <w:t>Информация о Линии</w:t>
            </w:r>
            <w:r w:rsidR="00333436" w:rsidRPr="00333436">
              <w:t xml:space="preserve"> </w:t>
            </w:r>
            <w:r>
              <w:t>/</w:t>
            </w:r>
            <w:r w:rsidR="00333436" w:rsidRPr="00333436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DB3C09">
        <w:trPr>
          <w:cantSplit/>
        </w:trPr>
        <w:tc>
          <w:tcPr>
            <w:tcW w:w="4678" w:type="dxa"/>
            <w:tcMar>
              <w:left w:w="57" w:type="dxa"/>
              <w:right w:w="57" w:type="dxa"/>
            </w:tcMar>
          </w:tcPr>
          <w:p w:rsidR="00DB3C09" w:rsidRDefault="00642807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Количество Линий/Каналов данного типа</w:t>
            </w:r>
            <w:r>
              <w:rPr>
                <w:spacing w:val="16"/>
                <w:lang w:val="ru-RU"/>
              </w:rPr>
              <w:t>:</w:t>
            </w:r>
          </w:p>
        </w:tc>
        <w:tc>
          <w:tcPr>
            <w:tcW w:w="2693" w:type="dxa"/>
            <w:gridSpan w:val="2"/>
          </w:tcPr>
          <w:p w:rsidR="00DB3C09" w:rsidRDefault="0064280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Неэкранированная система</w:t>
            </w:r>
          </w:p>
        </w:tc>
        <w:tc>
          <w:tcPr>
            <w:tcW w:w="2552" w:type="dxa"/>
          </w:tcPr>
          <w:p w:rsidR="00DB3C09" w:rsidRDefault="0064280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Экранированная система</w:t>
            </w:r>
          </w:p>
        </w:tc>
      </w:tr>
      <w:tr w:rsidR="00DB3C09">
        <w:trPr>
          <w:cantSplit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</w:tcPr>
          <w:p w:rsidR="00DB3C09" w:rsidRDefault="00642807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 Линии/Канала: </w:t>
            </w:r>
            <w:r w:rsidRPr="00B90C36">
              <w:rPr>
                <w:i/>
              </w:rPr>
              <w:fldChar w:fldCharType="begin"/>
            </w:r>
            <w:r w:rsidRPr="00B90C36">
              <w:rPr>
                <w:i/>
                <w:lang w:val="ru-RU"/>
              </w:rPr>
              <w:instrText xml:space="preserve"> </w:instrText>
            </w:r>
            <w:r w:rsidRPr="00B90C36">
              <w:rPr>
                <w:i/>
              </w:rPr>
              <w:instrText>MACROBUTTON</w:instrText>
            </w:r>
            <w:r w:rsidRPr="00B90C36">
              <w:rPr>
                <w:i/>
                <w:lang w:val="ru-RU"/>
              </w:rPr>
              <w:instrText xml:space="preserve"> </w:instrText>
            </w:r>
            <w:r w:rsidRPr="00B90C36">
              <w:rPr>
                <w:i/>
              </w:rPr>
              <w:instrText>NoMacro</w:instrText>
            </w:r>
            <w:r w:rsidRPr="00B90C36">
              <w:rPr>
                <w:i/>
                <w:lang w:val="ru-RU"/>
              </w:rPr>
              <w:instrText xml:space="preserve"> [</w:instrText>
            </w:r>
            <w:r w:rsidRPr="00B90C36">
              <w:rPr>
                <w:i/>
                <w:iCs/>
                <w:lang w:val="ru-RU"/>
              </w:rPr>
              <w:instrText>5</w:instrText>
            </w:r>
            <w:r w:rsidRPr="00B90C36">
              <w:rPr>
                <w:i/>
                <w:iCs/>
              </w:rPr>
              <w:instrText>e</w:instrText>
            </w:r>
            <w:r w:rsidRPr="00B90C36">
              <w:rPr>
                <w:i/>
                <w:iCs/>
                <w:lang w:val="ru-RU"/>
              </w:rPr>
              <w:instrText xml:space="preserve"> или 6</w:instrText>
            </w:r>
            <w:r w:rsidRPr="00B90C36">
              <w:rPr>
                <w:i/>
                <w:lang w:val="ru-RU"/>
              </w:rPr>
              <w:instrText>]</w:instrText>
            </w:r>
            <w:r w:rsidRPr="00B90C36">
              <w:rPr>
                <w:i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DB3C09" w:rsidRDefault="00642807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Тип подсистемы:    </w:t>
            </w: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внешняя    </w:t>
            </w: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внутренняя</w:t>
            </w:r>
          </w:p>
        </w:tc>
      </w:tr>
    </w:tbl>
    <w:p w:rsidR="00DB3C09" w:rsidRDefault="00DB3C09"/>
    <w:p w:rsidR="00DB3C09" w:rsidRDefault="003F66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14.6pt">
            <v:imagedata r:id="rId7" o:title="3a"/>
          </v:shape>
        </w:pict>
      </w:r>
    </w:p>
    <w:p w:rsidR="00DB3C09" w:rsidRDefault="00642807">
      <w:pPr>
        <w:pStyle w:val="a4"/>
      </w:pPr>
      <w:r>
        <w:t>Универсальная модель Линии</w:t>
      </w:r>
      <w:r w:rsidR="00B90C36" w:rsidRPr="00B90C36">
        <w:t xml:space="preserve"> </w:t>
      </w:r>
      <w:r>
        <w:t>/</w:t>
      </w:r>
      <w:r w:rsidR="00B90C36" w:rsidRPr="00B90C36">
        <w:t xml:space="preserve"> </w:t>
      </w:r>
      <w:proofErr w:type="gramStart"/>
      <w:r>
        <w:t>Канала Магистральной подсистемы</w:t>
      </w:r>
      <w:proofErr w:type="gramEnd"/>
      <w:r>
        <w:t xml:space="preserve"> на основе витой пары проводников</w:t>
      </w:r>
    </w:p>
    <w:p w:rsidR="00DB3C09" w:rsidRDefault="00642807">
      <w:pPr>
        <w:pStyle w:val="a5"/>
      </w:pPr>
      <w:r>
        <w:rPr>
          <w:i w:val="0"/>
          <w:iCs w:val="0"/>
        </w:rPr>
        <w:sym w:font="Webdings" w:char="F069"/>
      </w:r>
      <w:r>
        <w:tab/>
        <w:t>При регистрации кабельной системы модели Канала в Форме должны быть указаны коммутационные и аппаратные шнуры (1, 3, 7 и 9), а также две единицы коммутационного оборудования (2, 8).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292"/>
        <w:gridCol w:w="2693"/>
        <w:gridCol w:w="1570"/>
        <w:gridCol w:w="1701"/>
      </w:tblGrid>
      <w:tr w:rsidR="00DB3C09">
        <w:trPr>
          <w:cantSplit/>
          <w:trHeight w:hRule="exact" w:val="340"/>
          <w:jc w:val="center"/>
        </w:trPr>
        <w:tc>
          <w:tcPr>
            <w:tcW w:w="9980" w:type="dxa"/>
            <w:gridSpan w:val="6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a4"/>
            </w:pPr>
            <w:r>
              <w:t>Оборудование, установленное в Линии</w:t>
            </w:r>
            <w:r w:rsidR="00333436" w:rsidRPr="00333436">
              <w:t xml:space="preserve"> </w:t>
            </w:r>
            <w:r>
              <w:t>/</w:t>
            </w:r>
            <w:r w:rsidR="00333436" w:rsidRPr="00333436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DB3C09">
            <w:pPr>
              <w:pStyle w:val="12"/>
            </w:pP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12"/>
            </w:pPr>
            <w:r>
              <w:t>№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12"/>
            </w:pPr>
            <w:r>
              <w:t>Название компонента</w:t>
            </w:r>
          </w:p>
        </w:tc>
        <w:tc>
          <w:tcPr>
            <w:tcW w:w="2693" w:type="dxa"/>
            <w:vAlign w:val="center"/>
          </w:tcPr>
          <w:p w:rsidR="00DB3C09" w:rsidRDefault="00642807">
            <w:pPr>
              <w:pStyle w:val="12"/>
            </w:pPr>
            <w:r>
              <w:t>Артикул</w:t>
            </w:r>
          </w:p>
        </w:tc>
        <w:tc>
          <w:tcPr>
            <w:tcW w:w="1570" w:type="dxa"/>
            <w:vAlign w:val="center"/>
          </w:tcPr>
          <w:p w:rsidR="00DB3C09" w:rsidRDefault="00642807">
            <w:pPr>
              <w:pStyle w:val="12"/>
            </w:pPr>
            <w:r>
              <w:t>№ накладной</w:t>
            </w:r>
          </w:p>
        </w:tc>
        <w:tc>
          <w:tcPr>
            <w:tcW w:w="1701" w:type="dxa"/>
            <w:vAlign w:val="center"/>
          </w:tcPr>
          <w:p w:rsidR="00DB3C09" w:rsidRDefault="00642807">
            <w:pPr>
              <w:pStyle w:val="12"/>
            </w:pPr>
            <w:r>
              <w:t>Дата накладной</w:t>
            </w: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1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Аппаратный шнур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2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3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Коммутационный шнур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4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5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Кабель Магистральной подсистемы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6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7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Коммутационный шнур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8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Коммутационная панель/блок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tr w:rsidR="00DB3C09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DB3C09" w:rsidRDefault="00642807">
            <w:pPr>
              <w:pStyle w:val="22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DB3C09" w:rsidRDefault="00642807">
            <w:pPr>
              <w:pStyle w:val="22"/>
            </w:pPr>
            <w:r>
              <w:t>9</w:t>
            </w:r>
          </w:p>
        </w:tc>
        <w:tc>
          <w:tcPr>
            <w:tcW w:w="3292" w:type="dxa"/>
            <w:vAlign w:val="center"/>
          </w:tcPr>
          <w:p w:rsidR="00DB3C09" w:rsidRDefault="00642807">
            <w:pPr>
              <w:pStyle w:val="22"/>
            </w:pPr>
            <w:r>
              <w:t>Аппаратный шнур</w:t>
            </w:r>
          </w:p>
        </w:tc>
        <w:tc>
          <w:tcPr>
            <w:tcW w:w="2693" w:type="dxa"/>
          </w:tcPr>
          <w:p w:rsidR="00DB3C09" w:rsidRDefault="00DB3C09">
            <w:pPr>
              <w:pStyle w:val="22"/>
            </w:pPr>
          </w:p>
        </w:tc>
        <w:tc>
          <w:tcPr>
            <w:tcW w:w="1570" w:type="dxa"/>
          </w:tcPr>
          <w:p w:rsidR="00DB3C09" w:rsidRDefault="00DB3C09">
            <w:pPr>
              <w:pStyle w:val="22"/>
            </w:pPr>
          </w:p>
        </w:tc>
        <w:tc>
          <w:tcPr>
            <w:tcW w:w="1701" w:type="dxa"/>
          </w:tcPr>
          <w:p w:rsidR="00DB3C09" w:rsidRDefault="00DB3C09">
            <w:pPr>
              <w:pStyle w:val="22"/>
            </w:pPr>
          </w:p>
        </w:tc>
      </w:tr>
      <w:bookmarkEnd w:id="0"/>
      <w:bookmarkEnd w:id="1"/>
      <w:bookmarkEnd w:id="2"/>
      <w:bookmarkEnd w:id="3"/>
    </w:tbl>
    <w:p w:rsidR="00642807" w:rsidRDefault="00642807">
      <w:pPr>
        <w:rPr>
          <w:lang w:val="en-US"/>
        </w:rPr>
      </w:pPr>
    </w:p>
    <w:sectPr w:rsidR="00642807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CE" w:rsidRDefault="00841ECE">
      <w:pPr>
        <w:spacing w:after="0"/>
      </w:pPr>
      <w:r>
        <w:separator/>
      </w:r>
    </w:p>
  </w:endnote>
  <w:endnote w:type="continuationSeparator" w:id="0">
    <w:p w:rsidR="00841ECE" w:rsidRDefault="00841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DB3C09">
      <w:trPr>
        <w:cantSplit/>
      </w:trPr>
      <w:tc>
        <w:tcPr>
          <w:tcW w:w="10034" w:type="dxa"/>
          <w:gridSpan w:val="3"/>
        </w:tcPr>
        <w:p w:rsidR="00DB3C09" w:rsidRDefault="00642807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B90C36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DB3C09">
      <w:trPr>
        <w:cantSplit/>
      </w:trPr>
      <w:tc>
        <w:tcPr>
          <w:tcW w:w="4309" w:type="dxa"/>
        </w:tcPr>
        <w:p w:rsidR="00DB3C09" w:rsidRDefault="00642807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DB3C09" w:rsidRDefault="00642807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DB3C09" w:rsidRDefault="00642807">
          <w:pPr>
            <w:spacing w:before="40" w:after="40"/>
          </w:pPr>
          <w:r>
            <w:t>Дата: день |___| месяц |___| год |____|</w:t>
          </w:r>
        </w:p>
      </w:tc>
    </w:tr>
    <w:tr w:rsidR="00DB3C09">
      <w:trPr>
        <w:cantSplit/>
      </w:trPr>
      <w:tc>
        <w:tcPr>
          <w:tcW w:w="4309" w:type="dxa"/>
        </w:tcPr>
        <w:p w:rsidR="00DB3C09" w:rsidRDefault="00642807">
          <w:pPr>
            <w:spacing w:before="40" w:after="40"/>
          </w:pPr>
          <w:r>
            <w:t>Регистрационная форма №3a</w:t>
          </w:r>
        </w:p>
      </w:tc>
      <w:tc>
        <w:tcPr>
          <w:tcW w:w="2410" w:type="dxa"/>
        </w:tcPr>
        <w:p w:rsidR="00DB3C09" w:rsidRDefault="00642807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DB3C09" w:rsidRDefault="00642807">
          <w:pPr>
            <w:spacing w:before="40" w:after="40"/>
          </w:pPr>
          <w:r>
            <w:t>Лист 1 из 1</w:t>
          </w:r>
        </w:p>
      </w:tc>
    </w:tr>
    <w:tr w:rsidR="00DB3C09">
      <w:trPr>
        <w:cantSplit/>
      </w:trPr>
      <w:tc>
        <w:tcPr>
          <w:tcW w:w="4309" w:type="dxa"/>
        </w:tcPr>
        <w:p w:rsidR="00DB3C09" w:rsidRDefault="00642807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DB3C09" w:rsidRDefault="00642807">
          <w:pPr>
            <w:spacing w:before="40" w:after="40"/>
          </w:pPr>
          <w:r>
            <w:t>01/2004</w:t>
          </w:r>
        </w:p>
      </w:tc>
    </w:tr>
  </w:tbl>
  <w:p w:rsidR="00DB3C09" w:rsidRDefault="00DB3C0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DB3C09">
      <w:trPr>
        <w:cantSplit/>
      </w:trPr>
      <w:tc>
        <w:tcPr>
          <w:tcW w:w="10034" w:type="dxa"/>
          <w:gridSpan w:val="3"/>
        </w:tcPr>
        <w:p w:rsidR="00DB3C09" w:rsidRDefault="00642807" w:rsidP="00B90C36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 w:rsidRPr="00B90C36">
            <w:rPr>
              <w:i/>
            </w:rPr>
            <w:fldChar w:fldCharType="begin"/>
          </w:r>
          <w:r w:rsidRPr="00B90C36">
            <w:rPr>
              <w:i/>
              <w:lang w:val="ru-RU"/>
            </w:rPr>
            <w:instrText xml:space="preserve"> </w:instrText>
          </w:r>
          <w:r w:rsidRPr="00B90C36">
            <w:rPr>
              <w:i/>
            </w:rPr>
            <w:instrText>MACROBUTTON</w:instrText>
          </w:r>
          <w:r w:rsidRPr="00B90C36">
            <w:rPr>
              <w:i/>
              <w:lang w:val="ru-RU"/>
            </w:rPr>
            <w:instrText xml:space="preserve"> </w:instrText>
          </w:r>
          <w:r w:rsidRPr="00B90C36">
            <w:rPr>
              <w:i/>
            </w:rPr>
            <w:instrText>NoMacro</w:instrText>
          </w:r>
          <w:r w:rsidRPr="00B90C36">
            <w:rPr>
              <w:i/>
              <w:lang w:val="ru-RU"/>
            </w:rPr>
            <w:instrText xml:space="preserve"> [</w:instrText>
          </w:r>
          <w:r w:rsidRPr="00B90C36">
            <w:rPr>
              <w:i/>
              <w:iCs/>
              <w:lang w:val="ru-RU"/>
            </w:rPr>
            <w:instrText>введите Фамилию Имя Отчество сертифицированного специалиста</w:instrText>
          </w:r>
          <w:r w:rsidRPr="00B90C36">
            <w:rPr>
              <w:i/>
              <w:lang w:val="ru-RU"/>
            </w:rPr>
            <w:instrText xml:space="preserve"> </w:instrText>
          </w:r>
          <w:r w:rsidRPr="00B90C36">
            <w:rPr>
              <w:i/>
            </w:rPr>
            <w:instrText>Signa</w:instrText>
          </w:r>
          <w:r w:rsidR="00B90C36">
            <w:rPr>
              <w:i/>
            </w:rPr>
            <w:instrText>Pro</w:instrText>
          </w:r>
          <w:r w:rsidRPr="00B90C36">
            <w:rPr>
              <w:i/>
              <w:lang w:val="ru-RU"/>
            </w:rPr>
            <w:instrText>™]</w:instrText>
          </w:r>
          <w:r w:rsidRPr="00B90C36">
            <w:rPr>
              <w:i/>
            </w:rPr>
            <w:fldChar w:fldCharType="end"/>
          </w:r>
        </w:p>
      </w:tc>
    </w:tr>
    <w:tr w:rsidR="00DB3C09">
      <w:trPr>
        <w:cantSplit/>
      </w:trPr>
      <w:tc>
        <w:tcPr>
          <w:tcW w:w="4592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 w:rsidR="001E3705">
            <w:t xml:space="preserve"> </w:t>
          </w:r>
          <w:r>
            <w:t>E</w:t>
          </w:r>
          <w:r>
            <w:rPr>
              <w:lang w:val="ru-RU"/>
            </w:rPr>
            <w:t>007/</w:t>
          </w:r>
          <w:r>
            <w:fldChar w:fldCharType="begin"/>
          </w:r>
          <w:r>
            <w:instrText xml:space="preserve"> MACROBUTTON NoMacro [ </w:instrText>
          </w:r>
          <w:r>
            <w:rPr>
              <w:lang w:val="ru-RU"/>
            </w:rPr>
            <w:instrText xml:space="preserve">_ _ _ - _ </w:instrText>
          </w:r>
          <w:r>
            <w:instrText>/0</w:instrText>
          </w:r>
          <w:r>
            <w:rPr>
              <w:lang w:val="ru-RU"/>
            </w:rPr>
            <w:instrText xml:space="preserve">_ _ _ </w:instrText>
          </w:r>
          <w:r>
            <w:instrText>–</w:instrText>
          </w:r>
          <w:r>
            <w:rPr>
              <w:lang w:val="ru-RU"/>
            </w:rPr>
            <w:instrText>_ _</w:instrText>
          </w:r>
          <w:r>
            <w:instrText xml:space="preserve"> ]</w:instrText>
          </w:r>
          <w:r>
            <w:fldChar w:fldCharType="end"/>
          </w:r>
        </w:p>
      </w:tc>
      <w:tc>
        <w:tcPr>
          <w:tcW w:w="2250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>MACROBUTTON</w:instrText>
          </w:r>
          <w:r>
            <w:rPr>
              <w:lang w:val="ru-RU"/>
            </w:rPr>
            <w:instrText xml:space="preserve"> </w:instrText>
          </w:r>
          <w:r>
            <w:instrText>NoMacro</w:instrText>
          </w:r>
          <w:r>
            <w:rPr>
              <w:lang w:val="ru-RU"/>
            </w:rPr>
            <w:instrText xml:space="preserve"> [ДД/ММ/ГГГГ]</w:instrText>
          </w:r>
          <w:r>
            <w:fldChar w:fldCharType="end"/>
          </w:r>
        </w:p>
      </w:tc>
    </w:tr>
    <w:tr w:rsidR="00DB3C09">
      <w:trPr>
        <w:cantSplit/>
      </w:trPr>
      <w:tc>
        <w:tcPr>
          <w:tcW w:w="4592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форма №3</w:t>
          </w:r>
          <w:r>
            <w:t>a</w:t>
          </w:r>
        </w:p>
      </w:tc>
      <w:tc>
        <w:tcPr>
          <w:tcW w:w="2250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DB3C09" w:rsidRDefault="00642807">
          <w:pPr>
            <w:pStyle w:val="22"/>
            <w:rPr>
              <w:lang w:val="ru-RU"/>
            </w:rPr>
          </w:pPr>
          <w:r>
            <w:rPr>
              <w:lang w:val="ru-RU"/>
            </w:rPr>
            <w:t>Лист 1 из 1</w:t>
          </w:r>
        </w:p>
      </w:tc>
    </w:tr>
    <w:tr w:rsidR="00DB3C09">
      <w:trPr>
        <w:cantSplit/>
      </w:trPr>
      <w:tc>
        <w:tcPr>
          <w:tcW w:w="4592" w:type="dxa"/>
        </w:tcPr>
        <w:p w:rsidR="00DB3C09" w:rsidRDefault="00642807">
          <w:pPr>
            <w:pStyle w:val="22"/>
            <w:rPr>
              <w:lang w:val="ru-RU"/>
            </w:rPr>
          </w:pPr>
          <w:r>
            <w:t>AESP</w:t>
          </w:r>
        </w:p>
      </w:tc>
      <w:tc>
        <w:tcPr>
          <w:tcW w:w="5442" w:type="dxa"/>
          <w:gridSpan w:val="2"/>
        </w:tcPr>
        <w:p w:rsidR="00DB3C09" w:rsidRDefault="00642807" w:rsidP="00B90C36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>
            <w:t>/20</w:t>
          </w:r>
          <w:r w:rsidR="00B90C36">
            <w:t>20</w:t>
          </w:r>
        </w:p>
      </w:tc>
    </w:tr>
  </w:tbl>
  <w:p w:rsidR="00DB3C09" w:rsidRDefault="00DB3C09">
    <w:pPr>
      <w:pStyle w:val="a8"/>
      <w:rPr>
        <w:sz w:val="2"/>
        <w:lang w:val="en-US"/>
      </w:rPr>
    </w:pPr>
  </w:p>
  <w:p w:rsidR="00DB3C09" w:rsidRDefault="00DB3C09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CE" w:rsidRDefault="00841ECE">
      <w:pPr>
        <w:spacing w:after="0"/>
      </w:pPr>
      <w:r>
        <w:separator/>
      </w:r>
    </w:p>
  </w:footnote>
  <w:footnote w:type="continuationSeparator" w:id="0">
    <w:p w:rsidR="00841ECE" w:rsidRDefault="00841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DB3C09">
      <w:tc>
        <w:tcPr>
          <w:tcW w:w="1418" w:type="dxa"/>
        </w:tcPr>
        <w:p w:rsidR="00DB3C09" w:rsidRDefault="003F66C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DB3C09" w:rsidRDefault="00642807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B90C36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DB3C09" w:rsidRDefault="00642807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ЛИНИЯ «ВИТАЯ ПАРА» МАГИСТРАЛЬНОЙ ПОД</w:t>
          </w:r>
          <w:r>
            <w:rPr>
              <w:b/>
              <w:bCs/>
            </w:rPr>
            <w:t>СИСТЕМЫ</w:t>
          </w:r>
        </w:p>
        <w:p w:rsidR="00DB3C09" w:rsidRDefault="00642807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a</w:t>
          </w:r>
        </w:p>
      </w:tc>
      <w:tc>
        <w:tcPr>
          <w:tcW w:w="1418" w:type="dxa"/>
        </w:tcPr>
        <w:p w:rsidR="00DB3C09" w:rsidRDefault="003F66CD">
          <w:pPr>
            <w:jc w:val="right"/>
          </w:pPr>
          <w:r>
            <w:pict>
              <v:shape id="_x0000_i1027" type="#_x0000_t75" style="width:65.4pt;height:42.6pt">
                <v:imagedata r:id="rId2" o:title="1"/>
              </v:shape>
            </w:pict>
          </w:r>
        </w:p>
      </w:tc>
    </w:tr>
  </w:tbl>
  <w:p w:rsidR="00DB3C09" w:rsidRDefault="00841ECE">
    <w:pPr>
      <w:rPr>
        <w:noProof/>
      </w:rPr>
    </w:pPr>
    <w:r>
      <w:rPr>
        <w:noProof/>
      </w:rPr>
      <w:pict>
        <v:line id="_x0000_s2084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DB3C09">
      <w:tc>
        <w:tcPr>
          <w:tcW w:w="1418" w:type="dxa"/>
        </w:tcPr>
        <w:p w:rsidR="00DB3C09" w:rsidRDefault="00841EC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DB3C09" w:rsidRPr="00333436" w:rsidRDefault="00642807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B90C36">
            <w:t>Pro</w:t>
          </w:r>
          <w:proofErr w:type="spellEnd"/>
          <w:r w:rsidRPr="00333436">
            <w:rPr>
              <w:lang w:val="ru-RU"/>
            </w:rPr>
            <w:t>™</w:t>
          </w:r>
        </w:p>
        <w:p w:rsidR="00DB3C09" w:rsidRDefault="00642807">
          <w:pPr>
            <w:pStyle w:val="20"/>
            <w:spacing w:after="0"/>
          </w:pPr>
          <w:r>
            <w:t>ТИПОВАЯ ЛИНИЯ «ВИТАЯ ПАРА» МАГИСТРАЛЬНОЙ ПОДСИСТЕМЫ</w:t>
          </w:r>
        </w:p>
        <w:p w:rsidR="00DB3C09" w:rsidRDefault="00642807">
          <w:pPr>
            <w:pStyle w:val="30"/>
            <w:spacing w:after="0"/>
          </w:pPr>
          <w:r>
            <w:t>Регистрационная форма №3</w:t>
          </w:r>
          <w:r>
            <w:rPr>
              <w:lang w:val="en-US"/>
            </w:rPr>
            <w:t>a</w:t>
          </w:r>
        </w:p>
      </w:tc>
      <w:tc>
        <w:tcPr>
          <w:tcW w:w="1418" w:type="dxa"/>
        </w:tcPr>
        <w:p w:rsidR="00DB3C09" w:rsidRDefault="00841ECE">
          <w:pPr>
            <w:jc w:val="right"/>
          </w:pPr>
          <w:r>
            <w:pict>
              <v:shape id="_x0000_i1029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DB3C09" w:rsidRDefault="00841ECE">
    <w:pPr>
      <w:rPr>
        <w:noProof/>
      </w:rPr>
    </w:pPr>
    <w:r>
      <w:rPr>
        <w:noProof/>
      </w:rPr>
      <w:pict>
        <v:line id="_x0000_s2083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5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7D"/>
    <w:rsid w:val="001E3705"/>
    <w:rsid w:val="00333436"/>
    <w:rsid w:val="003F66CD"/>
    <w:rsid w:val="00642807"/>
    <w:rsid w:val="007B461C"/>
    <w:rsid w:val="00841ECE"/>
    <w:rsid w:val="00A97D37"/>
    <w:rsid w:val="00B90C36"/>
    <w:rsid w:val="00C07E7D"/>
    <w:rsid w:val="00C75E7F"/>
    <w:rsid w:val="00D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1BD0C7B6"/>
  <w15:chartTrackingRefBased/>
  <w15:docId w15:val="{E1547906-D1F9-44ED-AF67-393A56B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1523</CharactersWithSpaces>
  <SharedDoc>false</SharedDoc>
  <HLinks>
    <vt:vector size="30" baseType="variant">
      <vt:variant>
        <vt:i4>5832830</vt:i4>
      </vt:variant>
      <vt:variant>
        <vt:i4>2654</vt:i4>
      </vt:variant>
      <vt:variant>
        <vt:i4>1025</vt:i4>
      </vt:variant>
      <vt:variant>
        <vt:i4>1</vt:i4>
      </vt:variant>
      <vt:variant>
        <vt:lpwstr>pic\3a.jpg</vt:lpwstr>
      </vt:variant>
      <vt:variant>
        <vt:lpwstr/>
      </vt:variant>
      <vt:variant>
        <vt:i4>4784246</vt:i4>
      </vt:variant>
      <vt:variant>
        <vt:i4>4062</vt:i4>
      </vt:variant>
      <vt:variant>
        <vt:i4>1028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4242</vt:i4>
      </vt:variant>
      <vt:variant>
        <vt:i4>1029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4254</vt:i4>
      </vt:variant>
      <vt:variant>
        <vt:i4>1026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4434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7</cp:revision>
  <cp:lastPrinted>2003-12-27T14:59:00Z</cp:lastPrinted>
  <dcterms:created xsi:type="dcterms:W3CDTF">2021-03-24T10:57:00Z</dcterms:created>
  <dcterms:modified xsi:type="dcterms:W3CDTF">2021-03-24T11:36:00Z</dcterms:modified>
</cp:coreProperties>
</file>